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800B64" w:rsidP="00F0377C">
      <w:pPr>
        <w:jc w:val="center"/>
        <w:rPr>
          <w:b/>
          <w:bCs/>
          <w:sz w:val="26"/>
          <w:szCs w:val="26"/>
        </w:rPr>
      </w:pPr>
      <w:r w:rsidRPr="00800B64">
        <w:rPr>
          <w:b/>
          <w:bCs/>
          <w:sz w:val="26"/>
          <w:szCs w:val="26"/>
        </w:rPr>
        <w:t>ПОСТАНОВЛЕНИЕ</w:t>
      </w:r>
    </w:p>
    <w:p w:rsidR="00F0377C" w:rsidRPr="00800B64" w:rsidP="00F0377C">
      <w:pPr>
        <w:jc w:val="center"/>
        <w:rPr>
          <w:sz w:val="26"/>
          <w:szCs w:val="26"/>
        </w:rPr>
      </w:pPr>
      <w:r w:rsidRPr="00800B64">
        <w:rPr>
          <w:sz w:val="26"/>
          <w:szCs w:val="26"/>
        </w:rPr>
        <w:t>о назначении административного наказания</w:t>
      </w:r>
    </w:p>
    <w:p w:rsidR="00F0377C" w:rsidRPr="00800B64" w:rsidP="00F0377C">
      <w:pPr>
        <w:jc w:val="center"/>
        <w:rPr>
          <w:sz w:val="26"/>
          <w:szCs w:val="26"/>
        </w:rPr>
      </w:pPr>
    </w:p>
    <w:p w:rsidR="00F0377C" w:rsidRPr="00800B64" w:rsidP="00F0377C">
      <w:pPr>
        <w:jc w:val="both"/>
        <w:rPr>
          <w:sz w:val="26"/>
          <w:szCs w:val="26"/>
        </w:rPr>
      </w:pPr>
      <w:r w:rsidRPr="00800B64">
        <w:rPr>
          <w:sz w:val="26"/>
          <w:szCs w:val="26"/>
        </w:rPr>
        <w:t xml:space="preserve">г. Ханты-Мансийск                                                                           </w:t>
      </w:r>
      <w:r w:rsidR="00294676">
        <w:rPr>
          <w:sz w:val="26"/>
          <w:szCs w:val="26"/>
        </w:rPr>
        <w:t>23</w:t>
      </w:r>
      <w:r w:rsidRPr="00800B64" w:rsidR="00800B64">
        <w:rPr>
          <w:sz w:val="26"/>
          <w:szCs w:val="26"/>
        </w:rPr>
        <w:t xml:space="preserve"> мая</w:t>
      </w:r>
      <w:r w:rsidRPr="00800B64" w:rsidR="00C5636B">
        <w:rPr>
          <w:sz w:val="26"/>
          <w:szCs w:val="26"/>
        </w:rPr>
        <w:t xml:space="preserve"> 2025</w:t>
      </w:r>
      <w:r w:rsidRPr="00800B64">
        <w:rPr>
          <w:sz w:val="26"/>
          <w:szCs w:val="26"/>
        </w:rPr>
        <w:t xml:space="preserve"> года </w:t>
      </w:r>
    </w:p>
    <w:p w:rsidR="00F0377C" w:rsidRPr="00800B64" w:rsidP="00F0377C">
      <w:pPr>
        <w:jc w:val="both"/>
        <w:rPr>
          <w:sz w:val="26"/>
          <w:szCs w:val="26"/>
        </w:rPr>
      </w:pPr>
    </w:p>
    <w:p w:rsidR="00294676" w:rsidRPr="000266D7" w:rsidP="00294676">
      <w:pPr>
        <w:ind w:firstLine="720"/>
        <w:jc w:val="both"/>
        <w:rPr>
          <w:sz w:val="26"/>
          <w:szCs w:val="26"/>
        </w:rPr>
      </w:pPr>
      <w:r w:rsidRPr="000266D7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294676" w:rsidRPr="000266D7" w:rsidP="00294676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688</w:t>
      </w:r>
      <w:r w:rsidRPr="000266D7">
        <w:rPr>
          <w:sz w:val="26"/>
          <w:szCs w:val="26"/>
        </w:rPr>
        <w:t xml:space="preserve">-2802/2025,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начальника ПОУ ХМАШ ДОСААФ России </w:t>
      </w:r>
      <w:r w:rsidRPr="000266D7">
        <w:rPr>
          <w:sz w:val="26"/>
          <w:szCs w:val="26"/>
        </w:rPr>
        <w:t>Загурного</w:t>
      </w:r>
      <w:r w:rsidRPr="000266D7">
        <w:rPr>
          <w:sz w:val="26"/>
          <w:szCs w:val="26"/>
        </w:rPr>
        <w:t xml:space="preserve"> </w:t>
      </w:r>
      <w:r w:rsidR="002509AB">
        <w:rPr>
          <w:sz w:val="28"/>
          <w:szCs w:val="28"/>
        </w:rPr>
        <w:t>***</w:t>
      </w:r>
      <w:r w:rsidRPr="000266D7">
        <w:rPr>
          <w:sz w:val="26"/>
          <w:szCs w:val="26"/>
        </w:rPr>
        <w:t xml:space="preserve">, </w:t>
      </w:r>
    </w:p>
    <w:p w:rsidR="00294676" w:rsidRPr="000266D7" w:rsidP="00294676">
      <w:pPr>
        <w:pStyle w:val="BodyTextIndent2"/>
        <w:rPr>
          <w:sz w:val="26"/>
          <w:szCs w:val="26"/>
        </w:rPr>
      </w:pPr>
    </w:p>
    <w:p w:rsidR="00294676" w:rsidRPr="000266D7" w:rsidP="00294676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294676" w:rsidRPr="000266D7" w:rsidP="00294676">
      <w:pPr>
        <w:jc w:val="center"/>
        <w:rPr>
          <w:sz w:val="26"/>
          <w:szCs w:val="26"/>
        </w:rPr>
      </w:pPr>
    </w:p>
    <w:p w:rsidR="00F0377C" w:rsidRPr="00800B64" w:rsidP="00294676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Загурный</w:t>
      </w:r>
      <w:r w:rsidRPr="000266D7">
        <w:rPr>
          <w:sz w:val="26"/>
          <w:szCs w:val="26"/>
        </w:rPr>
        <w:t xml:space="preserve"> Т.А., являясь начальником ПОУ ХМАШ ДОСААФ России и исполняя свои обязанности по адресу: </w:t>
      </w:r>
      <w:r w:rsidR="002509AB">
        <w:rPr>
          <w:sz w:val="28"/>
          <w:szCs w:val="28"/>
        </w:rPr>
        <w:t xml:space="preserve">*** </w:t>
      </w:r>
      <w:r w:rsidR="005D010A">
        <w:rPr>
          <w:sz w:val="26"/>
          <w:szCs w:val="26"/>
        </w:rPr>
        <w:t>не своевременно предоставил</w:t>
      </w:r>
      <w:r w:rsidRPr="00800B64">
        <w:rPr>
          <w:sz w:val="26"/>
          <w:szCs w:val="26"/>
        </w:rPr>
        <w:t xml:space="preserve"> сведения по форме ЕФС-1, раздел 1, подраздел 1.1 в О</w:t>
      </w:r>
      <w:r w:rsidR="005D010A">
        <w:rPr>
          <w:sz w:val="26"/>
          <w:szCs w:val="26"/>
        </w:rPr>
        <w:t>СФР по ХМАО - Югре, чем нарушил</w:t>
      </w:r>
      <w:r w:rsidRPr="00800B64">
        <w:rPr>
          <w:sz w:val="26"/>
          <w:szCs w:val="26"/>
        </w:rPr>
        <w:t xml:space="preserve"> </w:t>
      </w:r>
      <w:r w:rsidRPr="00800B64">
        <w:rPr>
          <w:color w:val="000000" w:themeColor="text1"/>
          <w:sz w:val="26"/>
          <w:szCs w:val="26"/>
        </w:rPr>
        <w:t xml:space="preserve">п.2.2 </w:t>
      </w:r>
      <w:r w:rsidRPr="00800B64">
        <w:rPr>
          <w:sz w:val="26"/>
          <w:szCs w:val="26"/>
        </w:rPr>
        <w:t>ст.11 Федеральный закон от 01.04.1996 года №27-ФЗ «Об индивидуальном учете в системе обязательного пенс</w:t>
      </w:r>
      <w:r w:rsidR="005D010A">
        <w:rPr>
          <w:sz w:val="26"/>
          <w:szCs w:val="26"/>
        </w:rPr>
        <w:t>ионного страхования» и совершил</w:t>
      </w:r>
      <w:r w:rsidRPr="00800B64">
        <w:rPr>
          <w:sz w:val="26"/>
          <w:szCs w:val="26"/>
        </w:rPr>
        <w:t xml:space="preserve"> своими действиями в 00 часов 01 минуту </w:t>
      </w:r>
      <w:r w:rsidR="005D010A">
        <w:rPr>
          <w:sz w:val="26"/>
          <w:szCs w:val="26"/>
        </w:rPr>
        <w:t>26</w:t>
      </w:r>
      <w:r w:rsidR="00800B64">
        <w:rPr>
          <w:sz w:val="26"/>
          <w:szCs w:val="26"/>
        </w:rPr>
        <w:t>.03</w:t>
      </w:r>
      <w:r w:rsidRPr="00800B64" w:rsidR="00CC4270">
        <w:rPr>
          <w:sz w:val="26"/>
          <w:szCs w:val="26"/>
        </w:rPr>
        <w:t>.2025</w:t>
      </w:r>
      <w:r w:rsidRPr="00800B64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800B64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800B64">
        <w:rPr>
          <w:color w:val="000000" w:themeColor="text1"/>
          <w:sz w:val="26"/>
          <w:szCs w:val="26"/>
        </w:rPr>
        <w:t xml:space="preserve">В судебное заседание </w:t>
      </w:r>
      <w:r w:rsidR="005D010A">
        <w:rPr>
          <w:sz w:val="26"/>
          <w:szCs w:val="26"/>
        </w:rPr>
        <w:t>Загурный</w:t>
      </w:r>
      <w:r w:rsidR="005D010A">
        <w:rPr>
          <w:sz w:val="26"/>
          <w:szCs w:val="26"/>
        </w:rPr>
        <w:t xml:space="preserve"> Т.А.</w:t>
      </w:r>
      <w:r w:rsidRPr="00800B64">
        <w:rPr>
          <w:sz w:val="26"/>
          <w:szCs w:val="26"/>
        </w:rPr>
        <w:t xml:space="preserve">  </w:t>
      </w:r>
      <w:r w:rsidRPr="00800B64">
        <w:rPr>
          <w:color w:val="000000" w:themeColor="text1"/>
          <w:sz w:val="26"/>
          <w:szCs w:val="26"/>
        </w:rPr>
        <w:t>не явил</w:t>
      </w:r>
      <w:r w:rsidR="005D010A">
        <w:rPr>
          <w:color w:val="000000" w:themeColor="text1"/>
          <w:sz w:val="26"/>
          <w:szCs w:val="26"/>
        </w:rPr>
        <w:t>ся</w:t>
      </w:r>
      <w:r w:rsidRPr="00800B64">
        <w:rPr>
          <w:color w:val="000000" w:themeColor="text1"/>
          <w:sz w:val="26"/>
          <w:szCs w:val="26"/>
        </w:rPr>
        <w:t>, о месте и времени рассмотрени</w:t>
      </w:r>
      <w:r w:rsidRPr="00800B64"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Pr="00800B64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5D010A">
        <w:rPr>
          <w:color w:val="000000" w:themeColor="text1"/>
          <w:sz w:val="26"/>
          <w:szCs w:val="26"/>
        </w:rPr>
        <w:t>него</w:t>
      </w:r>
      <w:r w:rsidRPr="00800B64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800B64" w:rsidP="00C5636B">
      <w:pPr>
        <w:jc w:val="both"/>
        <w:rPr>
          <w:sz w:val="26"/>
          <w:szCs w:val="26"/>
        </w:rPr>
      </w:pPr>
      <w:r w:rsidRPr="00800B64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800B64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800B64">
        <w:rPr>
          <w:rStyle w:val="Emphasis"/>
          <w:color w:val="000000"/>
          <w:sz w:val="26"/>
          <w:szCs w:val="26"/>
        </w:rPr>
        <w:t>Частью</w:t>
      </w:r>
      <w:r w:rsidRPr="00800B64">
        <w:rPr>
          <w:i/>
          <w:color w:val="000000"/>
          <w:sz w:val="26"/>
          <w:szCs w:val="26"/>
        </w:rPr>
        <w:t xml:space="preserve"> </w:t>
      </w:r>
      <w:r w:rsidRPr="00800B64">
        <w:rPr>
          <w:rStyle w:val="Emphasis"/>
          <w:color w:val="000000"/>
          <w:sz w:val="26"/>
          <w:szCs w:val="26"/>
        </w:rPr>
        <w:t>1</w:t>
      </w:r>
      <w:r w:rsidRPr="00800B64">
        <w:rPr>
          <w:i/>
          <w:color w:val="000000"/>
          <w:sz w:val="26"/>
          <w:szCs w:val="26"/>
        </w:rPr>
        <w:t xml:space="preserve"> </w:t>
      </w:r>
      <w:r w:rsidRPr="00800B64">
        <w:rPr>
          <w:rStyle w:val="Emphasis"/>
          <w:color w:val="000000"/>
          <w:sz w:val="26"/>
          <w:szCs w:val="26"/>
        </w:rPr>
        <w:t>статьи</w:t>
      </w:r>
      <w:r w:rsidRPr="00800B64">
        <w:rPr>
          <w:i/>
          <w:color w:val="000000"/>
          <w:sz w:val="26"/>
          <w:szCs w:val="26"/>
        </w:rPr>
        <w:t xml:space="preserve"> </w:t>
      </w:r>
      <w:r w:rsidRPr="00800B64">
        <w:rPr>
          <w:rStyle w:val="Emphasis"/>
          <w:color w:val="000000"/>
          <w:sz w:val="26"/>
          <w:szCs w:val="26"/>
        </w:rPr>
        <w:t>15</w:t>
      </w:r>
      <w:r w:rsidRPr="00800B64">
        <w:rPr>
          <w:i/>
          <w:color w:val="000000"/>
          <w:sz w:val="26"/>
          <w:szCs w:val="26"/>
        </w:rPr>
        <w:t>.</w:t>
      </w:r>
      <w:r w:rsidRPr="00800B64">
        <w:rPr>
          <w:rStyle w:val="Emphasis"/>
          <w:color w:val="000000"/>
          <w:sz w:val="26"/>
          <w:szCs w:val="26"/>
        </w:rPr>
        <w:t>33</w:t>
      </w:r>
      <w:r w:rsidRPr="00800B64">
        <w:rPr>
          <w:i/>
          <w:color w:val="000000"/>
          <w:sz w:val="26"/>
          <w:szCs w:val="26"/>
        </w:rPr>
        <w:t>.</w:t>
      </w:r>
      <w:r w:rsidRPr="00800B64">
        <w:rPr>
          <w:rStyle w:val="Emphasis"/>
          <w:color w:val="000000"/>
          <w:sz w:val="26"/>
          <w:szCs w:val="26"/>
        </w:rPr>
        <w:t>2</w:t>
      </w:r>
      <w:r w:rsidRPr="00800B64">
        <w:rPr>
          <w:i/>
          <w:color w:val="000000"/>
          <w:sz w:val="26"/>
          <w:szCs w:val="26"/>
        </w:rPr>
        <w:t xml:space="preserve"> </w:t>
      </w:r>
      <w:r w:rsidRPr="00800B64">
        <w:rPr>
          <w:rStyle w:val="Emphasis"/>
          <w:color w:val="000000"/>
          <w:sz w:val="26"/>
          <w:szCs w:val="26"/>
        </w:rPr>
        <w:t>КоАП</w:t>
      </w:r>
      <w:r w:rsidRPr="00800B64">
        <w:rPr>
          <w:i/>
          <w:color w:val="000000"/>
          <w:sz w:val="26"/>
          <w:szCs w:val="26"/>
        </w:rPr>
        <w:t xml:space="preserve"> </w:t>
      </w:r>
      <w:r w:rsidRPr="00800B64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800B64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00B64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800B64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636B" w:rsidRPr="00800B64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0B64">
        <w:rPr>
          <w:sz w:val="26"/>
          <w:szCs w:val="26"/>
        </w:rPr>
        <w:t xml:space="preserve">Согласно </w:t>
      </w:r>
      <w:hyperlink r:id="rId4" w:history="1">
        <w:r w:rsidRPr="00800B64">
          <w:rPr>
            <w:rStyle w:val="Hyperlink"/>
            <w:sz w:val="26"/>
            <w:szCs w:val="26"/>
          </w:rPr>
          <w:t>ст.2.4</w:t>
        </w:r>
      </w:hyperlink>
      <w:r w:rsidRPr="00800B64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800B64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0B64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800B64" w:rsidP="00C5636B">
      <w:pPr>
        <w:ind w:firstLine="720"/>
        <w:jc w:val="both"/>
        <w:rPr>
          <w:sz w:val="26"/>
          <w:szCs w:val="26"/>
        </w:rPr>
      </w:pPr>
      <w:r w:rsidRPr="00800B64">
        <w:rPr>
          <w:sz w:val="26"/>
          <w:szCs w:val="26"/>
        </w:rPr>
        <w:t>В судебном заседании установлено, что договор с застрахован</w:t>
      </w:r>
      <w:r w:rsidR="005D010A">
        <w:rPr>
          <w:sz w:val="26"/>
          <w:szCs w:val="26"/>
        </w:rPr>
        <w:t>н</w:t>
      </w:r>
      <w:r w:rsidRPr="00800B64">
        <w:rPr>
          <w:sz w:val="26"/>
          <w:szCs w:val="26"/>
        </w:rPr>
        <w:t>ы</w:t>
      </w:r>
      <w:r w:rsidR="005D010A">
        <w:rPr>
          <w:sz w:val="26"/>
          <w:szCs w:val="26"/>
        </w:rPr>
        <w:t>м</w:t>
      </w:r>
      <w:r w:rsidRPr="00800B64">
        <w:rPr>
          <w:sz w:val="26"/>
          <w:szCs w:val="26"/>
        </w:rPr>
        <w:t xml:space="preserve"> лицом СНИЛС </w:t>
      </w:r>
      <w:r w:rsidR="002509AB">
        <w:rPr>
          <w:sz w:val="28"/>
          <w:szCs w:val="28"/>
        </w:rPr>
        <w:t xml:space="preserve">*** </w:t>
      </w:r>
      <w:r w:rsidR="005D010A">
        <w:rPr>
          <w:sz w:val="26"/>
          <w:szCs w:val="26"/>
        </w:rPr>
        <w:t>окончен 24.03.2025</w:t>
      </w:r>
      <w:r w:rsidRPr="00800B64">
        <w:rPr>
          <w:sz w:val="26"/>
          <w:szCs w:val="26"/>
        </w:rPr>
        <w:t xml:space="preserve">, данные по форме ЕФС-1 представлены </w:t>
      </w:r>
      <w:r w:rsidR="005D010A">
        <w:rPr>
          <w:sz w:val="26"/>
          <w:szCs w:val="26"/>
        </w:rPr>
        <w:t>26</w:t>
      </w:r>
      <w:r w:rsidR="00800B64">
        <w:rPr>
          <w:sz w:val="26"/>
          <w:szCs w:val="26"/>
        </w:rPr>
        <w:t>.04</w:t>
      </w:r>
      <w:r w:rsidRPr="00800B64" w:rsidR="00CC4270">
        <w:rPr>
          <w:sz w:val="26"/>
          <w:szCs w:val="26"/>
        </w:rPr>
        <w:t>.2025</w:t>
      </w:r>
      <w:r w:rsidRPr="00800B64">
        <w:rPr>
          <w:sz w:val="26"/>
          <w:szCs w:val="26"/>
        </w:rPr>
        <w:t>, то есть с нарушением срока.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 xml:space="preserve">Виновность </w:t>
      </w:r>
      <w:r w:rsidR="005D010A">
        <w:rPr>
          <w:sz w:val="26"/>
          <w:szCs w:val="26"/>
        </w:rPr>
        <w:t>Загурного</w:t>
      </w:r>
      <w:r w:rsidR="005D010A">
        <w:rPr>
          <w:sz w:val="26"/>
          <w:szCs w:val="26"/>
        </w:rPr>
        <w:t xml:space="preserve"> Т.А.</w:t>
      </w:r>
      <w:r w:rsidRPr="00800B64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-копией акта о выявлении правонарушения;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-сведениями о застрахованных лицах;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-извещением о доставке;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-выпиской из ЕГРЮЛ.</w:t>
      </w:r>
    </w:p>
    <w:p w:rsidR="00C5636B" w:rsidRPr="00800B64" w:rsidP="00C5636B">
      <w:pPr>
        <w:pStyle w:val="BodyTextIndent"/>
        <w:ind w:firstLine="708"/>
        <w:rPr>
          <w:sz w:val="26"/>
          <w:szCs w:val="26"/>
        </w:rPr>
      </w:pPr>
      <w:r w:rsidRPr="00800B64">
        <w:rPr>
          <w:sz w:val="26"/>
          <w:szCs w:val="26"/>
        </w:rPr>
        <w:t>-копий приказа, должностной инструкцией.</w:t>
      </w:r>
    </w:p>
    <w:p w:rsidR="00C5636B" w:rsidRPr="00800B64" w:rsidP="00C5636B">
      <w:pPr>
        <w:pStyle w:val="BodyTextIndent2"/>
        <w:rPr>
          <w:sz w:val="26"/>
          <w:szCs w:val="26"/>
        </w:rPr>
      </w:pPr>
      <w:r w:rsidRPr="00800B64">
        <w:rPr>
          <w:sz w:val="26"/>
          <w:szCs w:val="26"/>
        </w:rPr>
        <w:t xml:space="preserve">Таким образом, вина </w:t>
      </w:r>
      <w:r w:rsidR="005D010A">
        <w:rPr>
          <w:sz w:val="26"/>
          <w:szCs w:val="26"/>
        </w:rPr>
        <w:t>Загурного</w:t>
      </w:r>
      <w:r w:rsidR="005D010A">
        <w:rPr>
          <w:sz w:val="26"/>
          <w:szCs w:val="26"/>
        </w:rPr>
        <w:t xml:space="preserve"> Т.А.</w:t>
      </w:r>
      <w:r w:rsidRPr="00800B64">
        <w:rPr>
          <w:sz w:val="26"/>
          <w:szCs w:val="26"/>
        </w:rPr>
        <w:t xml:space="preserve"> и </w:t>
      </w:r>
      <w:r w:rsidR="005D010A">
        <w:rPr>
          <w:sz w:val="26"/>
          <w:szCs w:val="26"/>
        </w:rPr>
        <w:t>его</w:t>
      </w:r>
      <w:r w:rsidRPr="00800B64">
        <w:rPr>
          <w:sz w:val="26"/>
          <w:szCs w:val="26"/>
        </w:rPr>
        <w:t xml:space="preserve"> действия, по факту </w:t>
      </w:r>
      <w:r w:rsidRPr="00800B64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0B64">
        <w:rPr>
          <w:sz w:val="26"/>
          <w:szCs w:val="26"/>
        </w:rPr>
        <w:t xml:space="preserve">, нашли свое подтверждение. </w:t>
      </w:r>
    </w:p>
    <w:p w:rsidR="00C5636B" w:rsidRPr="00800B64" w:rsidP="00C5636B">
      <w:pPr>
        <w:pStyle w:val="BodyTextIndent2"/>
        <w:rPr>
          <w:sz w:val="26"/>
          <w:szCs w:val="26"/>
        </w:rPr>
      </w:pPr>
      <w:r w:rsidRPr="00800B64">
        <w:rPr>
          <w:sz w:val="26"/>
          <w:szCs w:val="26"/>
        </w:rPr>
        <w:t xml:space="preserve">Действия мировой судья </w:t>
      </w:r>
      <w:r w:rsidRPr="00800B64">
        <w:rPr>
          <w:sz w:val="26"/>
          <w:szCs w:val="26"/>
        </w:rPr>
        <w:t>квалифицирует  по</w:t>
      </w:r>
      <w:r w:rsidRPr="00800B64">
        <w:rPr>
          <w:sz w:val="26"/>
          <w:szCs w:val="26"/>
        </w:rPr>
        <w:t xml:space="preserve"> ч.1 ст.15.33.2 КоАП РФ.</w:t>
      </w:r>
    </w:p>
    <w:p w:rsidR="00C5636B" w:rsidRPr="00800B64" w:rsidP="00C5636B">
      <w:pPr>
        <w:pStyle w:val="BodyTextIndent2"/>
        <w:rPr>
          <w:sz w:val="26"/>
          <w:szCs w:val="26"/>
        </w:rPr>
      </w:pPr>
      <w:r w:rsidRPr="00800B64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800B64" w:rsidP="00C5636B">
      <w:pPr>
        <w:pStyle w:val="BodyTextIndent2"/>
        <w:rPr>
          <w:sz w:val="26"/>
          <w:szCs w:val="26"/>
        </w:rPr>
      </w:pPr>
      <w:r w:rsidRPr="00800B64">
        <w:rPr>
          <w:sz w:val="26"/>
          <w:szCs w:val="26"/>
        </w:rPr>
        <w:t xml:space="preserve">Смягчающих и отягчающих административную </w:t>
      </w:r>
      <w:r w:rsidRPr="00800B64">
        <w:rPr>
          <w:sz w:val="26"/>
          <w:szCs w:val="26"/>
        </w:rPr>
        <w:t>ответственность  обстоятельств</w:t>
      </w:r>
      <w:r w:rsidRPr="00800B64">
        <w:rPr>
          <w:sz w:val="26"/>
          <w:szCs w:val="26"/>
        </w:rPr>
        <w:t xml:space="preserve"> мировым судьей не установлено. </w:t>
      </w:r>
      <w:r w:rsidRPr="00800B64">
        <w:rPr>
          <w:snapToGrid w:val="0"/>
          <w:sz w:val="26"/>
          <w:szCs w:val="26"/>
        </w:rPr>
        <w:t xml:space="preserve"> </w:t>
      </w:r>
    </w:p>
    <w:p w:rsidR="00F0377C" w:rsidRPr="00800B64" w:rsidP="00C5636B">
      <w:pPr>
        <w:rPr>
          <w:b/>
          <w:snapToGrid w:val="0"/>
          <w:color w:val="000000"/>
          <w:sz w:val="26"/>
          <w:szCs w:val="26"/>
        </w:rPr>
      </w:pPr>
      <w:r w:rsidRPr="00800B64">
        <w:rPr>
          <w:snapToGrid w:val="0"/>
          <w:sz w:val="26"/>
          <w:szCs w:val="26"/>
        </w:rPr>
        <w:t xml:space="preserve">          </w:t>
      </w:r>
      <w:r w:rsidRPr="00800B64">
        <w:rPr>
          <w:snapToGrid w:val="0"/>
          <w:sz w:val="26"/>
          <w:szCs w:val="26"/>
        </w:rPr>
        <w:tab/>
        <w:t xml:space="preserve">На основании </w:t>
      </w:r>
      <w:r w:rsidRPr="00800B64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800B64" w:rsidP="00F0377C">
      <w:pPr>
        <w:jc w:val="center"/>
        <w:rPr>
          <w:snapToGrid w:val="0"/>
          <w:color w:val="000000"/>
          <w:sz w:val="26"/>
          <w:szCs w:val="26"/>
        </w:rPr>
      </w:pPr>
      <w:r w:rsidRPr="00800B64">
        <w:rPr>
          <w:b/>
          <w:snapToGrid w:val="0"/>
          <w:color w:val="000000"/>
          <w:sz w:val="26"/>
          <w:szCs w:val="26"/>
        </w:rPr>
        <w:t>ПОСТАНОВИЛ</w:t>
      </w:r>
      <w:r w:rsidRPr="00800B64">
        <w:rPr>
          <w:snapToGrid w:val="0"/>
          <w:color w:val="000000"/>
          <w:sz w:val="26"/>
          <w:szCs w:val="26"/>
        </w:rPr>
        <w:t>:</w:t>
      </w:r>
    </w:p>
    <w:p w:rsidR="00F0377C" w:rsidRPr="00800B64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800B64" w:rsidP="00F0377C">
      <w:pPr>
        <w:pStyle w:val="BodyText2"/>
        <w:rPr>
          <w:szCs w:val="26"/>
        </w:rPr>
      </w:pPr>
      <w:r w:rsidRPr="00800B64">
        <w:rPr>
          <w:szCs w:val="26"/>
        </w:rPr>
        <w:t xml:space="preserve"> </w:t>
      </w:r>
      <w:r w:rsidRPr="00800B64">
        <w:rPr>
          <w:szCs w:val="26"/>
        </w:rPr>
        <w:tab/>
        <w:t xml:space="preserve">Признать должностное лицо </w:t>
      </w:r>
      <w:r w:rsidRPr="00800B64" w:rsidR="00125AB2">
        <w:rPr>
          <w:szCs w:val="26"/>
        </w:rPr>
        <w:t>–</w:t>
      </w:r>
      <w:r w:rsidRPr="00800B64" w:rsidR="005C7543">
        <w:rPr>
          <w:szCs w:val="26"/>
        </w:rPr>
        <w:t xml:space="preserve"> </w:t>
      </w:r>
      <w:r w:rsidRPr="000266D7" w:rsidR="005D010A">
        <w:rPr>
          <w:szCs w:val="26"/>
        </w:rPr>
        <w:t xml:space="preserve">начальника ПОУ ХМАШ ДОСААФ России </w:t>
      </w:r>
      <w:r w:rsidRPr="000266D7" w:rsidR="005D010A">
        <w:rPr>
          <w:szCs w:val="26"/>
        </w:rPr>
        <w:t>Загурного</w:t>
      </w:r>
      <w:r w:rsidRPr="000266D7" w:rsidR="005D010A">
        <w:rPr>
          <w:szCs w:val="26"/>
        </w:rPr>
        <w:t xml:space="preserve"> </w:t>
      </w:r>
      <w:r w:rsidR="002509AB">
        <w:rPr>
          <w:sz w:val="28"/>
          <w:szCs w:val="28"/>
        </w:rPr>
        <w:t xml:space="preserve">*** </w:t>
      </w:r>
      <w:r w:rsidRPr="00800B64">
        <w:rPr>
          <w:szCs w:val="26"/>
        </w:rPr>
        <w:t>виновн</w:t>
      </w:r>
      <w:r w:rsidR="005D010A">
        <w:rPr>
          <w:szCs w:val="26"/>
        </w:rPr>
        <w:t>ым</w:t>
      </w:r>
      <w:r w:rsidRPr="00800B64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800B64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800B64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00B64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800B64">
        <w:rPr>
          <w:color w:val="000000"/>
          <w:sz w:val="26"/>
          <w:szCs w:val="26"/>
        </w:rPr>
        <w:t xml:space="preserve"> КоАП РФ.</w:t>
      </w:r>
    </w:p>
    <w:p w:rsidR="00F0377C" w:rsidRPr="00800B64" w:rsidP="00F0377C">
      <w:pPr>
        <w:pStyle w:val="BodyText2"/>
        <w:ind w:firstLine="708"/>
        <w:rPr>
          <w:color w:val="auto"/>
          <w:szCs w:val="26"/>
        </w:rPr>
      </w:pPr>
      <w:r w:rsidRPr="00800B64">
        <w:rPr>
          <w:szCs w:val="26"/>
        </w:rPr>
        <w:t xml:space="preserve">При отсутствии </w:t>
      </w:r>
      <w:r w:rsidRPr="00800B64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800B64">
          <w:rPr>
            <w:rStyle w:val="Hyperlink"/>
            <w:color w:val="auto"/>
            <w:szCs w:val="26"/>
          </w:rPr>
          <w:t>части 1</w:t>
        </w:r>
      </w:hyperlink>
      <w:r w:rsidRPr="00800B64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800B64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800B64">
        <w:rPr>
          <w:color w:val="auto"/>
          <w:szCs w:val="26"/>
        </w:rPr>
        <w:t>.</w:t>
      </w:r>
    </w:p>
    <w:p w:rsidR="00F0377C" w:rsidRPr="00800B64" w:rsidP="00F0377C">
      <w:pPr>
        <w:pStyle w:val="BodyText2"/>
        <w:rPr>
          <w:color w:val="auto"/>
          <w:szCs w:val="26"/>
        </w:rPr>
      </w:pPr>
      <w:r w:rsidRPr="00800B64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800B64">
        <w:rPr>
          <w:color w:val="auto"/>
          <w:szCs w:val="26"/>
        </w:rPr>
        <w:t>районный  суд</w:t>
      </w:r>
      <w:r w:rsidRPr="00800B64">
        <w:rPr>
          <w:color w:val="auto"/>
          <w:szCs w:val="26"/>
        </w:rPr>
        <w:t xml:space="preserve"> через мирового судью в течение 10 </w:t>
      </w:r>
      <w:r w:rsidR="005D010A">
        <w:rPr>
          <w:color w:val="auto"/>
          <w:szCs w:val="26"/>
        </w:rPr>
        <w:t>дней</w:t>
      </w:r>
      <w:r w:rsidRPr="00800B64">
        <w:rPr>
          <w:color w:val="auto"/>
          <w:szCs w:val="26"/>
        </w:rPr>
        <w:t xml:space="preserve"> со дня получения копии постановления.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800B64">
        <w:rPr>
          <w:bCs/>
          <w:color w:val="000000"/>
          <w:sz w:val="26"/>
          <w:szCs w:val="26"/>
        </w:rPr>
        <w:t>г.Ханты-Мансийск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>БИК ТОФК 007162163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>Р/счет 03100643000000018700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00B64">
        <w:rPr>
          <w:bCs/>
          <w:color w:val="000000"/>
          <w:sz w:val="26"/>
          <w:szCs w:val="26"/>
        </w:rPr>
        <w:t xml:space="preserve">КБК – </w:t>
      </w:r>
      <w:r w:rsidRPr="00800B64">
        <w:rPr>
          <w:bCs/>
          <w:sz w:val="26"/>
          <w:szCs w:val="26"/>
        </w:rPr>
        <w:t>79711601230060001140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800B64">
        <w:rPr>
          <w:bCs/>
          <w:color w:val="000000" w:themeColor="text1"/>
          <w:sz w:val="26"/>
          <w:szCs w:val="26"/>
        </w:rPr>
        <w:t xml:space="preserve">УИН </w:t>
      </w:r>
      <w:r w:rsidRPr="00800B64" w:rsidR="005C7543">
        <w:rPr>
          <w:bCs/>
          <w:color w:val="000000" w:themeColor="text1"/>
          <w:sz w:val="26"/>
          <w:szCs w:val="26"/>
        </w:rPr>
        <w:t>79702700000000</w:t>
      </w:r>
      <w:r w:rsidRPr="00800B64" w:rsidR="006B54C8">
        <w:rPr>
          <w:bCs/>
          <w:color w:val="000000" w:themeColor="text1"/>
          <w:sz w:val="26"/>
          <w:szCs w:val="26"/>
        </w:rPr>
        <w:t>2</w:t>
      </w:r>
      <w:r w:rsidR="00800B64">
        <w:rPr>
          <w:bCs/>
          <w:color w:val="000000" w:themeColor="text1"/>
          <w:sz w:val="26"/>
          <w:szCs w:val="26"/>
        </w:rPr>
        <w:t>8</w:t>
      </w:r>
      <w:r w:rsidR="005D010A">
        <w:rPr>
          <w:bCs/>
          <w:color w:val="000000" w:themeColor="text1"/>
          <w:sz w:val="26"/>
          <w:szCs w:val="26"/>
        </w:rPr>
        <w:t>9417</w:t>
      </w: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800B64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00B64" w:rsidRPr="00800B64" w:rsidP="00800B64">
      <w:pPr>
        <w:jc w:val="both"/>
        <w:rPr>
          <w:sz w:val="26"/>
          <w:szCs w:val="26"/>
        </w:rPr>
      </w:pPr>
      <w:r w:rsidRPr="00800B64">
        <w:rPr>
          <w:sz w:val="26"/>
          <w:szCs w:val="26"/>
        </w:rPr>
        <w:t xml:space="preserve">Мировой судья                                                                                 </w:t>
      </w:r>
      <w:r w:rsidR="005D010A">
        <w:rPr>
          <w:sz w:val="26"/>
          <w:szCs w:val="26"/>
        </w:rPr>
        <w:t>О.А.Новокшенова</w:t>
      </w:r>
    </w:p>
    <w:p w:rsidR="00800B64" w:rsidRPr="00800B64" w:rsidP="00800B64">
      <w:pPr>
        <w:jc w:val="both"/>
        <w:rPr>
          <w:sz w:val="26"/>
          <w:szCs w:val="26"/>
        </w:rPr>
      </w:pPr>
    </w:p>
    <w:p w:rsidR="00800B64" w:rsidRPr="00800B64" w:rsidP="00800B64">
      <w:pPr>
        <w:jc w:val="both"/>
        <w:rPr>
          <w:sz w:val="26"/>
          <w:szCs w:val="26"/>
        </w:rPr>
      </w:pPr>
      <w:r w:rsidRPr="00800B64">
        <w:rPr>
          <w:sz w:val="26"/>
          <w:szCs w:val="26"/>
        </w:rPr>
        <w:t>Копия верна:</w:t>
      </w:r>
    </w:p>
    <w:p w:rsidR="00800B64" w:rsidRPr="00800B64" w:rsidP="00800B64">
      <w:pPr>
        <w:jc w:val="both"/>
        <w:rPr>
          <w:sz w:val="26"/>
          <w:szCs w:val="26"/>
        </w:rPr>
      </w:pPr>
      <w:r w:rsidRPr="00800B64">
        <w:rPr>
          <w:sz w:val="26"/>
          <w:szCs w:val="26"/>
        </w:rPr>
        <w:t xml:space="preserve">Мировой судья                                                                                 </w:t>
      </w:r>
      <w:r w:rsidR="005D010A">
        <w:rPr>
          <w:sz w:val="26"/>
          <w:szCs w:val="26"/>
        </w:rPr>
        <w:t>О.А.Новокшенова</w:t>
      </w:r>
    </w:p>
    <w:p w:rsidR="00F0377C" w:rsidRPr="00800B64" w:rsidP="00F0377C">
      <w:pPr>
        <w:rPr>
          <w:sz w:val="26"/>
          <w:szCs w:val="26"/>
        </w:rPr>
      </w:pPr>
    </w:p>
    <w:p w:rsidR="00F0377C" w:rsidRPr="00800B64" w:rsidP="00F0377C">
      <w:pPr>
        <w:rPr>
          <w:sz w:val="26"/>
          <w:szCs w:val="26"/>
        </w:rPr>
      </w:pPr>
    </w:p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266D7"/>
    <w:rsid w:val="000E3081"/>
    <w:rsid w:val="00125AB2"/>
    <w:rsid w:val="00136354"/>
    <w:rsid w:val="002509AB"/>
    <w:rsid w:val="00294676"/>
    <w:rsid w:val="005C7543"/>
    <w:rsid w:val="005D010A"/>
    <w:rsid w:val="00653DA6"/>
    <w:rsid w:val="00654900"/>
    <w:rsid w:val="006B54C8"/>
    <w:rsid w:val="00800B64"/>
    <w:rsid w:val="00AD2221"/>
    <w:rsid w:val="00B00F62"/>
    <w:rsid w:val="00C5636B"/>
    <w:rsid w:val="00C87E67"/>
    <w:rsid w:val="00CC4270"/>
    <w:rsid w:val="00D1757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